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Dokumentopavadinimas"/>
        <w:ind w:left="3744" w:firstLine="1296"/>
        <w:jc w:val="both"/>
        <w:rPr>
          <w:szCs w:val="24"/>
          <w:lang w:val="lt-LT"/>
        </w:rPr>
      </w:pPr>
      <w:r>
        <w:rPr>
          <w:szCs w:val="24"/>
        </w:rPr>
        <w:t>PA</w:t>
      </w:r>
      <w:r>
        <w:rPr>
          <w:szCs w:val="24"/>
          <w:lang w:val="lt-LT"/>
        </w:rPr>
        <w:t>TVIRTINTA</w:t>
      </w:r>
    </w:p>
    <w:p>
      <w:pPr>
        <w:pStyle w:val="Dokumentopavadinimas"/>
        <w:ind w:left="5040" w:hanging="0"/>
        <w:jc w:val="both"/>
        <w:rPr>
          <w:szCs w:val="24"/>
          <w:lang w:val="lt-LT"/>
        </w:rPr>
      </w:pPr>
      <w:r>
        <w:rPr>
          <w:szCs w:val="24"/>
          <w:lang w:val="lt-LT"/>
        </w:rPr>
        <w:t>Kaišiadorių r. Rumšiškių Antano Baranausko</w:t>
      </w:r>
    </w:p>
    <w:p>
      <w:pPr>
        <w:pStyle w:val="Dokumentopavadinimas"/>
        <w:ind w:left="3744" w:firstLine="1296"/>
        <w:jc w:val="both"/>
        <w:rPr>
          <w:szCs w:val="24"/>
          <w:lang w:val="lt-LT"/>
        </w:rPr>
      </w:pPr>
      <w:r>
        <w:rPr>
          <w:szCs w:val="24"/>
          <w:lang w:val="lt-LT"/>
        </w:rPr>
        <w:t>gimnazijos direktoriaus</w:t>
      </w:r>
    </w:p>
    <w:p>
      <w:pPr>
        <w:pStyle w:val="Dokumentopavadinimas"/>
        <w:ind w:left="5040" w:hanging="0"/>
        <w:jc w:val="both"/>
        <w:rPr>
          <w:szCs w:val="24"/>
          <w:lang w:val="lt-LT"/>
        </w:rPr>
      </w:pPr>
      <w:r>
        <w:rPr>
          <w:szCs w:val="24"/>
          <w:lang w:val="lt-LT"/>
        </w:rPr>
        <w:t>2019 m. gruodžio 23 d. įsakymu Nr. V-172</w:t>
      </w:r>
    </w:p>
    <w:p>
      <w:pPr>
        <w:pStyle w:val="Normal"/>
        <w:spacing w:before="280" w:after="160"/>
        <w:jc w:val="center"/>
        <w:rPr>
          <w:rStyle w:val="SubtleEmphasis"/>
          <w:rFonts w:ascii="Times New Roman" w:hAnsi="Times New Roman"/>
          <w:b/>
          <w:b/>
          <w:i w:val="false"/>
          <w:i w:val="false"/>
          <w:color w:val="auto"/>
          <w:sz w:val="24"/>
          <w:szCs w:val="24"/>
        </w:rPr>
      </w:pPr>
      <w:r>
        <w:rPr>
          <w:rFonts w:ascii="Times New Roman" w:hAnsi="Times New Roman"/>
          <w:b/>
          <w:i w:val="false"/>
          <w:color w:val="auto"/>
          <w:sz w:val="24"/>
          <w:szCs w:val="24"/>
        </w:rPr>
      </w:r>
    </w:p>
    <w:p>
      <w:pPr>
        <w:pStyle w:val="Normal"/>
        <w:spacing w:beforeAutospacing="0" w:before="0" w:after="0"/>
        <w:jc w:val="center"/>
        <w:rPr>
          <w:rFonts w:ascii="Times New Roman" w:hAnsi="Times New Roman" w:cs="Times New Roman"/>
          <w:b/>
          <w:b/>
          <w:sz w:val="24"/>
          <w:szCs w:val="24"/>
        </w:rPr>
      </w:pPr>
      <w:r>
        <w:rPr>
          <w:rStyle w:val="SubtleEmphasis"/>
          <w:rFonts w:ascii="Times New Roman" w:hAnsi="Times New Roman"/>
          <w:b/>
          <w:i w:val="false"/>
          <w:color w:val="auto"/>
          <w:sz w:val="24"/>
          <w:szCs w:val="24"/>
        </w:rPr>
        <w:t>KAIŠIADORIŲ R. RUMŠIŠKIŲ ANTANO BARANAUSKO GIMNAZIJOS</w:t>
      </w:r>
      <w:r>
        <w:rPr>
          <w:rFonts w:cs="Times New Roman" w:ascii="Times New Roman" w:hAnsi="Times New Roman"/>
          <w:b/>
          <w:sz w:val="24"/>
          <w:szCs w:val="24"/>
        </w:rPr>
        <w:t xml:space="preserve"> </w:t>
      </w:r>
    </w:p>
    <w:p>
      <w:pPr>
        <w:pStyle w:val="Normal"/>
        <w:spacing w:beforeAutospacing="0" w:before="0" w:after="0"/>
        <w:jc w:val="center"/>
        <w:rPr>
          <w:rStyle w:val="SubtleEmphasis"/>
          <w:rFonts w:ascii="Times New Roman" w:hAnsi="Times New Roman"/>
          <w:b/>
          <w:b/>
          <w:i w:val="false"/>
          <w:i w:val="false"/>
          <w:color w:val="auto"/>
          <w:sz w:val="24"/>
          <w:szCs w:val="24"/>
        </w:rPr>
      </w:pPr>
      <w:r>
        <w:rPr>
          <w:rFonts w:cs="Times New Roman" w:ascii="Times New Roman" w:hAnsi="Times New Roman"/>
          <w:b/>
          <w:sz w:val="24"/>
          <w:szCs w:val="24"/>
        </w:rPr>
        <w:t xml:space="preserve">SOCIALINIO PEDAGOGO </w:t>
      </w:r>
      <w:r>
        <w:rPr>
          <w:rStyle w:val="SubtleEmphasis"/>
          <w:rFonts w:ascii="Times New Roman" w:hAnsi="Times New Roman"/>
          <w:b/>
          <w:i w:val="false"/>
          <w:color w:val="auto"/>
          <w:sz w:val="24"/>
          <w:szCs w:val="24"/>
        </w:rPr>
        <w:t>PAREIGYBĖS APRAŠYMAS</w:t>
      </w:r>
    </w:p>
    <w:p>
      <w:pPr>
        <w:pStyle w:val="Normal"/>
        <w:spacing w:beforeAutospacing="0" w:before="0" w:after="0"/>
        <w:jc w:val="center"/>
        <w:rPr>
          <w:rStyle w:val="SubtleEmphasis"/>
          <w:rFonts w:ascii="Times New Roman" w:hAnsi="Times New Roman"/>
          <w:b/>
          <w:b/>
          <w:i w:val="false"/>
          <w:i w:val="false"/>
          <w:color w:val="auto"/>
          <w:sz w:val="24"/>
          <w:szCs w:val="24"/>
        </w:rPr>
      </w:pPr>
      <w:r>
        <w:rPr>
          <w:rFonts w:ascii="Times New Roman" w:hAnsi="Times New Roman"/>
          <w:b/>
          <w:i w:val="false"/>
          <w:color w:val="auto"/>
          <w:sz w:val="24"/>
          <w:szCs w:val="24"/>
        </w:rPr>
      </w:r>
    </w:p>
    <w:p>
      <w:pPr>
        <w:pStyle w:val="Default"/>
        <w:jc w:val="center"/>
        <w:rPr>
          <w:color w:val="auto"/>
        </w:rPr>
      </w:pPr>
      <w:r>
        <w:rPr>
          <w:b/>
          <w:bCs/>
          <w:color w:val="auto"/>
        </w:rPr>
        <w:t>I SKYRIUS</w:t>
      </w:r>
    </w:p>
    <w:p>
      <w:pPr>
        <w:pStyle w:val="Default"/>
        <w:jc w:val="center"/>
        <w:rPr>
          <w:b/>
          <w:b/>
          <w:bCs/>
          <w:color w:val="auto"/>
        </w:rPr>
      </w:pPr>
      <w:r>
        <w:rPr>
          <w:b/>
          <w:bCs/>
          <w:color w:val="auto"/>
        </w:rPr>
        <w:t>PAREIGYBĖ</w:t>
      </w:r>
    </w:p>
    <w:p>
      <w:pPr>
        <w:pStyle w:val="Default"/>
        <w:jc w:val="center"/>
        <w:rPr>
          <w:color w:val="auto"/>
        </w:rPr>
      </w:pPr>
      <w:r>
        <w:rPr>
          <w:color w:val="auto"/>
        </w:rPr>
      </w:r>
    </w:p>
    <w:p>
      <w:pPr>
        <w:pStyle w:val="Default"/>
        <w:spacing w:lineRule="auto" w:line="276" w:before="0" w:after="28"/>
        <w:ind w:firstLine="1296"/>
        <w:jc w:val="both"/>
        <w:rPr/>
      </w:pPr>
      <w:r>
        <w:rPr>
          <w:color w:val="auto"/>
        </w:rPr>
        <w:t xml:space="preserve">1. Kaišiadorių r. </w:t>
      </w:r>
      <w:r>
        <w:rPr>
          <w:rStyle w:val="SubtleEmphasis"/>
          <w:i w:val="false"/>
          <w:color w:val="auto"/>
        </w:rPr>
        <w:t>Rumšiškių Antano Baranausko gimnazijos</w:t>
      </w:r>
      <w:r>
        <w:rPr>
          <w:b/>
          <w:color w:val="auto"/>
        </w:rPr>
        <w:t xml:space="preserve"> </w:t>
      </w:r>
      <w:r>
        <w:rPr>
          <w:color w:val="auto"/>
        </w:rPr>
        <w:t>(toliau – gimnazija) socialinis pedagogas yra darbuotojas, dirbantis pagal darbo sutartį. Socialinio</w:t>
      </w:r>
      <w:r>
        <w:rPr/>
        <w:t xml:space="preserve"> pedagogo pareigybė priskiriama specialistų pareigybės grupei. </w:t>
      </w:r>
    </w:p>
    <w:p>
      <w:pPr>
        <w:pStyle w:val="Default"/>
        <w:spacing w:lineRule="auto" w:line="276"/>
        <w:ind w:firstLine="1296"/>
        <w:jc w:val="both"/>
        <w:rPr/>
      </w:pPr>
      <w:r>
        <w:rPr/>
        <w:t xml:space="preserve">2. Pareigybės lygis – A2. </w:t>
      </w:r>
    </w:p>
    <w:p>
      <w:pPr>
        <w:pStyle w:val="Default"/>
        <w:rPr/>
      </w:pPr>
      <w:r>
        <w:rPr/>
      </w:r>
    </w:p>
    <w:p>
      <w:pPr>
        <w:pStyle w:val="Default"/>
        <w:jc w:val="center"/>
        <w:rPr/>
      </w:pPr>
      <w:r>
        <w:rPr>
          <w:b/>
          <w:bCs/>
        </w:rPr>
        <w:t>II SKYRIUS</w:t>
      </w:r>
    </w:p>
    <w:p>
      <w:pPr>
        <w:pStyle w:val="Default"/>
        <w:jc w:val="center"/>
        <w:rPr>
          <w:b/>
          <w:b/>
          <w:bCs/>
        </w:rPr>
      </w:pPr>
      <w:r>
        <w:rPr>
          <w:b/>
          <w:bCs/>
        </w:rPr>
        <w:t>SPECIALŪS REIKALAVIMAI ŠIAIS PAREIGAS EINANČIAM DARBUOTOJUI</w:t>
      </w:r>
    </w:p>
    <w:p>
      <w:pPr>
        <w:pStyle w:val="Default"/>
        <w:rPr/>
      </w:pPr>
      <w:r>
        <w:rPr/>
      </w:r>
    </w:p>
    <w:p>
      <w:pPr>
        <w:pStyle w:val="Default"/>
        <w:spacing w:lineRule="auto" w:line="276"/>
        <w:ind w:firstLine="1296"/>
        <w:jc w:val="both"/>
        <w:rPr/>
      </w:pPr>
      <w:r>
        <w:rPr/>
        <w:t xml:space="preserve">3. Socialinis pedagogas, einantis šias pareigas, turi atitikti šiuos specialius reikalavimus: </w:t>
      </w:r>
    </w:p>
    <w:p>
      <w:pPr>
        <w:pStyle w:val="Default"/>
        <w:spacing w:lineRule="auto" w:line="276" w:before="0" w:after="68"/>
        <w:ind w:firstLine="1296"/>
        <w:jc w:val="both"/>
        <w:rPr>
          <w:color w:val="000000" w:themeColor="text1"/>
        </w:rPr>
      </w:pPr>
      <w:r>
        <w:rPr>
          <w:color w:val="000000" w:themeColor="text1"/>
        </w:rPr>
        <w:t xml:space="preserve">3.1. turėti įgijęs socialinio pedagogo profesinę kvalifikaciją aukštosiose mokyklose arba turėti socialinio pedagogo kvalifikaciją ar socialinio darbo kvalifikacinį laipsnį ir būti įgijęs pedagogo profesinę kvalifikaciją ar edukologijos kvalifikacinį laipsnį; </w:t>
      </w:r>
    </w:p>
    <w:p>
      <w:pPr>
        <w:pStyle w:val="Default"/>
        <w:spacing w:lineRule="auto" w:line="276" w:before="0" w:after="68"/>
        <w:ind w:firstLine="1296"/>
        <w:jc w:val="both"/>
        <w:rPr/>
      </w:pPr>
      <w:r>
        <w:rPr/>
        <w:t xml:space="preserve">3.2. mokėti naudotis informacinėmis technologijomis; </w:t>
      </w:r>
    </w:p>
    <w:p>
      <w:pPr>
        <w:pStyle w:val="Default"/>
        <w:spacing w:lineRule="auto" w:line="276" w:before="0" w:after="68"/>
        <w:ind w:firstLine="1296"/>
        <w:jc w:val="both"/>
        <w:rPr/>
      </w:pPr>
      <w:r>
        <w:rPr/>
        <w:t xml:space="preserve">3.3. gebėti taikyti dokumentų rengimo taisykles; </w:t>
      </w:r>
    </w:p>
    <w:p>
      <w:pPr>
        <w:pStyle w:val="Default"/>
        <w:spacing w:lineRule="auto" w:line="276" w:before="0" w:after="68"/>
        <w:ind w:firstLine="1296"/>
        <w:jc w:val="both"/>
        <w:rPr/>
      </w:pPr>
      <w:r>
        <w:rPr/>
        <w:t xml:space="preserve">3.4. mokėti savarankiškai planuoti ir organizuoti savo veiklą, spręsti iškilusias problemas ir konfliktus, dirbti komandoje; </w:t>
      </w:r>
    </w:p>
    <w:p>
      <w:pPr>
        <w:pStyle w:val="Default"/>
        <w:spacing w:lineRule="auto" w:line="276"/>
        <w:ind w:firstLine="1296"/>
        <w:jc w:val="both"/>
        <w:rPr/>
      </w:pPr>
      <w:r>
        <w:rPr/>
        <w:t xml:space="preserve">3.5. mokėti kaupti, sisteminti, apibendrinti informaciją ir rengti išvadas. </w:t>
      </w:r>
    </w:p>
    <w:p>
      <w:pPr>
        <w:pStyle w:val="Default"/>
        <w:spacing w:lineRule="auto" w:line="276"/>
        <w:jc w:val="both"/>
        <w:rPr/>
      </w:pPr>
      <w:r>
        <w:rPr/>
      </w:r>
    </w:p>
    <w:p>
      <w:pPr>
        <w:pStyle w:val="Default"/>
        <w:jc w:val="center"/>
        <w:rPr/>
      </w:pPr>
      <w:r>
        <w:rPr>
          <w:b/>
          <w:bCs/>
        </w:rPr>
        <w:t>III SKYRIUS</w:t>
      </w:r>
    </w:p>
    <w:p>
      <w:pPr>
        <w:pStyle w:val="Default"/>
        <w:jc w:val="center"/>
        <w:rPr>
          <w:b/>
          <w:b/>
          <w:bCs/>
        </w:rPr>
      </w:pPr>
      <w:r>
        <w:rPr>
          <w:b/>
          <w:bCs/>
        </w:rPr>
        <w:t>ŠIAS PAREIGAS EINANČIO DARBUOTOJO FUNKCIJOS</w:t>
      </w:r>
    </w:p>
    <w:p>
      <w:pPr>
        <w:pStyle w:val="Default"/>
        <w:jc w:val="both"/>
        <w:rPr/>
      </w:pPr>
      <w:r>
        <w:rPr/>
      </w:r>
    </w:p>
    <w:p>
      <w:pPr>
        <w:pStyle w:val="Default"/>
        <w:spacing w:lineRule="auto" w:line="276"/>
        <w:ind w:firstLine="1298"/>
        <w:jc w:val="both"/>
        <w:rPr/>
      </w:pPr>
      <w:r>
        <w:rPr/>
        <w:t xml:space="preserve">4. Socialinis pedagogas vykdo šias funkcijas: </w:t>
      </w:r>
    </w:p>
    <w:p>
      <w:pPr>
        <w:pStyle w:val="Default"/>
        <w:spacing w:lineRule="auto" w:line="276"/>
        <w:ind w:firstLine="1298"/>
        <w:jc w:val="both"/>
        <w:rPr/>
      </w:pPr>
      <w:r>
        <w:rPr/>
        <w:t xml:space="preserve">4.1. dirba pagal nustatytą darbo grafiką. Konsultacijų metu vertina ir padeda spręsti problemas, susijusias su įvairiais mokiniams kylančiais sunkumais (pagrindinių reikmių tenkinimo, saugumo užtikrinimo). Stebi mokinių lankomumą, vėlavimą į pamokas analizuoja nelankymo priežastis, siūlo problemų sprendimo būdus ir formas. Dirba su mokiniais, priklausomais nuo alkoholio, narkotinių medžiagų, patiriančiais seksualinį ir fizinį išnaudojimą, vykdo saviraiškos ir saviaktualizacijos, mokymosi motyvacijos, lankomumo, užimtumo, emocinių ir elgesio bei kitų problemų sprendimo prevencines programas; </w:t>
      </w:r>
    </w:p>
    <w:p>
      <w:pPr>
        <w:pStyle w:val="Default"/>
        <w:spacing w:lineRule="auto" w:line="276"/>
        <w:ind w:firstLine="1296"/>
        <w:jc w:val="both"/>
        <w:rPr/>
      </w:pPr>
      <w:r>
        <w:rPr/>
        <w:t>4.2. konsultacijų metu padeda mokinio tėvams (globėjams/rūpintojams) suprasti vaiko socialinius ir psichologinius poreikius, jų tenkinimo svarbą, geriau suprasti vaiko, turinčio vystymosi sunkumų, poreikius, tėvų teises ir pareigas;</w:t>
      </w:r>
    </w:p>
    <w:p>
      <w:pPr>
        <w:pStyle w:val="Default"/>
        <w:spacing w:lineRule="auto" w:line="276"/>
        <w:ind w:firstLine="1296"/>
        <w:jc w:val="both"/>
        <w:rPr/>
      </w:pPr>
      <w:r>
        <w:rPr/>
        <w:t>4.3. informuoja mokinio tėvus (globėjus/rūpintojus) apie jų teisę gauti socialinę ir pedagoginę pagalbą, talkina šeimai ją gaunant;</w:t>
      </w:r>
    </w:p>
    <w:p>
      <w:pPr>
        <w:pStyle w:val="Default"/>
        <w:spacing w:lineRule="auto" w:line="276"/>
        <w:ind w:firstLine="1296"/>
        <w:jc w:val="both"/>
        <w:rPr/>
      </w:pPr>
      <w:r>
        <w:rPr/>
        <w:t>4.4. nuolat bendradarbiauja su klasių auklėtojais, kitais mokytojais, pagalbos specialistais, mokyklos administracija, sprendžiant vaikų socialines-pedagogines problemas, rūpinasi vaikų socialinių įgūdžių ugdymu;</w:t>
      </w:r>
    </w:p>
    <w:p>
      <w:pPr>
        <w:pStyle w:val="Default"/>
        <w:spacing w:lineRule="auto" w:line="276"/>
        <w:ind w:firstLine="1296"/>
        <w:jc w:val="both"/>
        <w:rPr/>
      </w:pPr>
      <w:r>
        <w:rPr/>
        <w:t>4.5. informuoja gimnazijos direktorių, mokytojus, kitus pagalbos specialistus apie susidariusią probleminę situaciją mokiniui ir teikia siūlymus gimnazijos direktoriui gimnazijos mikroklimato gerinimo, jaukios, saugios aplinkos kūrimo klausimais;</w:t>
      </w:r>
    </w:p>
    <w:p>
      <w:pPr>
        <w:pStyle w:val="Default"/>
        <w:spacing w:lineRule="auto" w:line="276"/>
        <w:ind w:firstLine="1296"/>
        <w:jc w:val="both"/>
        <w:rPr/>
      </w:pPr>
      <w:r>
        <w:rPr/>
        <w:t>4.6. kartą per mėnesį tvarko pamokų lankomumo apskaitą, analizuoja nelandymo priežastis, jas aptaria su klasių auklėtojais;</w:t>
      </w:r>
    </w:p>
    <w:p>
      <w:pPr>
        <w:pStyle w:val="Normal"/>
        <w:spacing w:lineRule="auto" w:line="276" w:before="280" w:after="0"/>
        <w:ind w:firstLine="1296"/>
        <w:jc w:val="both"/>
        <w:rPr>
          <w:rFonts w:ascii="Times New Roman" w:hAnsi="Times New Roman" w:cs="Times New Roman"/>
          <w:color w:val="000000"/>
          <w:sz w:val="24"/>
          <w:szCs w:val="24"/>
        </w:rPr>
      </w:pPr>
      <w:r>
        <w:rPr>
          <w:rFonts w:cs="Times New Roman" w:ascii="Times New Roman" w:hAnsi="Times New Roman"/>
          <w:sz w:val="24"/>
          <w:szCs w:val="24"/>
        </w:rPr>
        <w:t>4.7. inicijuoja socialinių projektų kūrimą ir jų įgyvendinimą</w:t>
      </w:r>
      <w:r>
        <w:rPr>
          <w:rFonts w:cs="Times New Roman" w:ascii="Times New Roman" w:hAnsi="Times New Roman"/>
        </w:rPr>
        <w:t xml:space="preserve">, dalyvauja </w:t>
      </w:r>
      <w:r>
        <w:rPr>
          <w:rFonts w:cs="Times New Roman" w:ascii="Times New Roman" w:hAnsi="Times New Roman"/>
          <w:color w:val="000000"/>
          <w:sz w:val="24"/>
          <w:szCs w:val="24"/>
        </w:rPr>
        <w:t>Olweus patyčių prevencijos kokybės užtikrinimo programos diegime;</w:t>
      </w:r>
    </w:p>
    <w:p>
      <w:pPr>
        <w:pStyle w:val="Default"/>
        <w:spacing w:lineRule="auto" w:line="276"/>
        <w:ind w:firstLine="1296"/>
        <w:jc w:val="both"/>
        <w:rPr/>
      </w:pPr>
      <w:r>
        <w:rPr/>
        <w:t>4.8. palaiko ryšius su valstybinėmis, savivaldybės įstaigomis ir nevyriausybinėmis organizacijomis, teikiančiomis socialinę, psichologinę, teisinę pagalbą;</w:t>
      </w:r>
    </w:p>
    <w:p>
      <w:pPr>
        <w:pStyle w:val="Default"/>
        <w:spacing w:lineRule="auto" w:line="276"/>
        <w:ind w:firstLine="1296"/>
        <w:jc w:val="both"/>
        <w:rPr/>
      </w:pPr>
      <w:r>
        <w:rPr/>
        <w:t>4.9. atstovauja ir gina vaikų teises mokykloje, teisėsaugos ir kitose institucijose;</w:t>
      </w:r>
    </w:p>
    <w:p>
      <w:pPr>
        <w:pStyle w:val="Default"/>
        <w:spacing w:lineRule="auto" w:line="276"/>
        <w:ind w:firstLine="1296"/>
        <w:jc w:val="both"/>
        <w:rPr/>
      </w:pPr>
      <w:r>
        <w:rPr/>
        <w:t>4.10. dalyvauja mokyklos Vaiko gerovės ir kitų mokyklos direktoriaus sudarytų darbo grupių, komisijų veikloje;</w:t>
      </w:r>
    </w:p>
    <w:p>
      <w:pPr>
        <w:pStyle w:val="Default"/>
        <w:spacing w:lineRule="auto" w:line="276"/>
        <w:ind w:firstLine="1296"/>
        <w:jc w:val="both"/>
        <w:rPr/>
      </w:pPr>
      <w:r>
        <w:rPr/>
        <w:t>4.11. šviečia mokyklos bendruomenę aktualiais socialinės pagalbos teikimo klausimais;</w:t>
      </w:r>
    </w:p>
    <w:p>
      <w:pPr>
        <w:pStyle w:val="Default"/>
        <w:spacing w:lineRule="auto" w:line="276"/>
        <w:ind w:firstLine="1296"/>
        <w:jc w:val="both"/>
        <w:rPr/>
      </w:pPr>
      <w:r>
        <w:rPr/>
        <w:t>4.12. dalyvauja rengiant ir įgyvendinant mokyklos veiklos planus bei kitus mokyklos veiklą reglamentuojančius dokumentus;</w:t>
      </w:r>
    </w:p>
    <w:p>
      <w:pPr>
        <w:pStyle w:val="Default"/>
        <w:spacing w:lineRule="auto" w:line="276"/>
        <w:ind w:firstLine="1296"/>
        <w:jc w:val="both"/>
        <w:rPr/>
      </w:pPr>
      <w:r>
        <w:rPr/>
        <w:t>4.13. vykdo kitus teisės aktų nustatytus ar mokyklos direktoriaus priskirtus nenuolatinio pobūdžio pavedimus pagal kompetenciją.</w:t>
      </w:r>
    </w:p>
    <w:p>
      <w:pPr>
        <w:pStyle w:val="Default"/>
        <w:spacing w:lineRule="auto" w:line="276"/>
        <w:jc w:val="both"/>
        <w:rPr/>
      </w:pPr>
      <w:r>
        <w:rPr/>
      </w:r>
    </w:p>
    <w:p>
      <w:pPr>
        <w:pStyle w:val="Default"/>
        <w:jc w:val="center"/>
        <w:rPr/>
      </w:pPr>
      <w:r>
        <w:rPr>
          <w:b/>
          <w:bCs/>
        </w:rPr>
        <w:t>IV SKYRIUS</w:t>
      </w:r>
    </w:p>
    <w:p>
      <w:pPr>
        <w:pStyle w:val="Default"/>
        <w:jc w:val="center"/>
        <w:rPr>
          <w:b/>
          <w:b/>
          <w:bCs/>
        </w:rPr>
      </w:pPr>
      <w:r>
        <w:rPr>
          <w:b/>
          <w:bCs/>
        </w:rPr>
        <w:t>ŠIAS PAREIGAS EINANČIO DARBUOTOJO TEISĖS</w:t>
      </w:r>
    </w:p>
    <w:p>
      <w:pPr>
        <w:pStyle w:val="Default"/>
        <w:rPr/>
      </w:pPr>
      <w:r>
        <w:rPr/>
      </w:r>
    </w:p>
    <w:p>
      <w:pPr>
        <w:pStyle w:val="Default"/>
        <w:spacing w:lineRule="auto" w:line="276"/>
        <w:ind w:firstLine="1296"/>
        <w:jc w:val="both"/>
        <w:rPr/>
      </w:pPr>
      <w:r>
        <w:rPr/>
        <w:t xml:space="preserve">5. Socialinis pedagogas turi teisę: </w:t>
      </w:r>
    </w:p>
    <w:p>
      <w:pPr>
        <w:pStyle w:val="Default"/>
        <w:spacing w:lineRule="auto" w:line="276" w:before="0" w:after="71"/>
        <w:ind w:firstLine="1296"/>
        <w:jc w:val="both"/>
        <w:rPr/>
      </w:pPr>
      <w:r>
        <w:rPr/>
        <w:t xml:space="preserve">5.1. gauti dokumentus ir informaciją, reikalingą pagal kompetenciją priskirtai veiklai vykdyti; </w:t>
      </w:r>
    </w:p>
    <w:p>
      <w:pPr>
        <w:pStyle w:val="Default"/>
        <w:spacing w:lineRule="auto" w:line="276" w:before="0" w:after="71"/>
        <w:ind w:firstLine="1296"/>
        <w:jc w:val="both"/>
        <w:rPr/>
      </w:pPr>
      <w:r>
        <w:rPr/>
        <w:t xml:space="preserve">5.2. pasirinkti veiklos būdus ir formas; </w:t>
      </w:r>
    </w:p>
    <w:p>
      <w:pPr>
        <w:pStyle w:val="Default"/>
        <w:spacing w:lineRule="auto" w:line="276" w:before="0" w:after="71"/>
        <w:ind w:firstLine="1296"/>
        <w:jc w:val="both"/>
        <w:rPr/>
      </w:pPr>
      <w:r>
        <w:rPr/>
        <w:t xml:space="preserve">5.3. 5 dienas per metus dalyvauti kvalifikacijos tobulinimo renginiuose; </w:t>
      </w:r>
    </w:p>
    <w:p>
      <w:pPr>
        <w:pStyle w:val="Default"/>
        <w:spacing w:lineRule="auto" w:line="276" w:before="0" w:after="71"/>
        <w:ind w:firstLine="1296"/>
        <w:jc w:val="both"/>
        <w:rPr/>
      </w:pPr>
      <w:r>
        <w:rPr/>
        <w:t xml:space="preserve">5.4. būti atestuotas ir įgyti kvalifikacinę kategoriją švietimo ir mokslo ministro nustatyta tvarka; </w:t>
      </w:r>
    </w:p>
    <w:p>
      <w:pPr>
        <w:pStyle w:val="Default"/>
        <w:spacing w:lineRule="auto" w:line="276" w:before="0" w:after="71"/>
        <w:ind w:firstLine="1296"/>
        <w:jc w:val="both"/>
        <w:rPr/>
      </w:pPr>
      <w:r>
        <w:rPr/>
        <w:t xml:space="preserve">5.5. dirbti savitarpio pagarba grįstoje, psichologiškai, dvasiškai ir fiziškai saugioje aplinkoje, turėti higienos reikalavimus atitinkančią ir tinkamai aprūpintą darbo vietą; </w:t>
      </w:r>
    </w:p>
    <w:p>
      <w:pPr>
        <w:pStyle w:val="Default"/>
        <w:spacing w:lineRule="auto" w:line="276" w:before="0" w:after="71"/>
        <w:ind w:firstLine="1296"/>
        <w:jc w:val="both"/>
        <w:rPr/>
      </w:pPr>
      <w:r>
        <w:rPr/>
        <w:t xml:space="preserve">5.6. dalyvauti mokyklos savivaldoje, profesinių sąjungų, asociacijų veikloje; </w:t>
      </w:r>
    </w:p>
    <w:p>
      <w:pPr>
        <w:pStyle w:val="Default"/>
        <w:spacing w:lineRule="auto" w:line="276"/>
        <w:ind w:firstLine="1296"/>
        <w:jc w:val="both"/>
        <w:rPr/>
      </w:pPr>
      <w:r>
        <w:rPr/>
        <w:t xml:space="preserve">5.7. atsisakyti atlikti darbus, nesulygtus darbo sutartimi; </w:t>
      </w:r>
    </w:p>
    <w:p>
      <w:pPr>
        <w:pStyle w:val="Default"/>
        <w:spacing w:lineRule="auto" w:line="276"/>
        <w:ind w:firstLine="1296"/>
        <w:jc w:val="both"/>
        <w:rPr/>
      </w:pPr>
      <w:r>
        <w:rPr/>
        <w:t xml:space="preserve">6. Socialinis pedagogas gali turėti kitų teisių, nustatytų Lietuvos Respublikos darbo kodekse ir kituose teisės aktuose. </w:t>
      </w:r>
    </w:p>
    <w:p>
      <w:pPr>
        <w:pStyle w:val="Default"/>
        <w:jc w:val="center"/>
        <w:rPr>
          <w:b/>
          <w:b/>
          <w:bCs/>
        </w:rPr>
      </w:pPr>
      <w:r>
        <w:rPr>
          <w:b/>
          <w:bCs/>
        </w:rPr>
      </w:r>
    </w:p>
    <w:p>
      <w:pPr>
        <w:pStyle w:val="Default"/>
        <w:jc w:val="center"/>
        <w:rPr/>
      </w:pPr>
      <w:r>
        <w:rPr>
          <w:b/>
          <w:bCs/>
        </w:rPr>
        <w:t>V SKYRIUS</w:t>
      </w:r>
    </w:p>
    <w:p>
      <w:pPr>
        <w:pStyle w:val="Default"/>
        <w:jc w:val="center"/>
        <w:rPr>
          <w:b/>
          <w:b/>
          <w:bCs/>
        </w:rPr>
      </w:pPr>
      <w:r>
        <w:rPr>
          <w:b/>
          <w:bCs/>
        </w:rPr>
        <w:t>ŠIAS PAREIGAS EINANČIO DARBUOTOJO ATSAKOMYBĖ IR ATSKAITOMYBĖ</w:t>
      </w:r>
    </w:p>
    <w:p>
      <w:pPr>
        <w:pStyle w:val="Default"/>
        <w:jc w:val="center"/>
        <w:rPr/>
      </w:pPr>
      <w:r>
        <w:rPr/>
      </w:r>
    </w:p>
    <w:p>
      <w:pPr>
        <w:pStyle w:val="Default"/>
        <w:spacing w:lineRule="auto" w:line="276"/>
        <w:ind w:firstLine="1296"/>
        <w:jc w:val="both"/>
        <w:rPr/>
      </w:pPr>
      <w:r>
        <w:rPr/>
        <w:t xml:space="preserve">7. Socialinis pedagogas pavaldus direktoriaus pavaduotojui ugdymui, už savo veiklą atsiskaito mokyklos direktoriui. </w:t>
      </w:r>
    </w:p>
    <w:p>
      <w:pPr>
        <w:pStyle w:val="Default"/>
        <w:spacing w:lineRule="auto" w:line="276"/>
        <w:ind w:firstLine="1296"/>
        <w:jc w:val="both"/>
        <w:rPr>
          <w:color w:val="000000" w:themeColor="text1"/>
        </w:rPr>
      </w:pPr>
      <w:r>
        <w:rPr/>
        <w:t xml:space="preserve">8. Socialinis pedagogas </w:t>
      </w:r>
      <w:r>
        <w:rPr>
          <w:color w:val="000000" w:themeColor="text1"/>
        </w:rPr>
        <w:t xml:space="preserve">aktų nustatyta tvarka atsako už: </w:t>
      </w:r>
    </w:p>
    <w:p>
      <w:pPr>
        <w:pStyle w:val="Default"/>
        <w:spacing w:lineRule="auto" w:line="276" w:before="0" w:after="27"/>
        <w:ind w:firstLine="1296"/>
        <w:jc w:val="both"/>
        <w:rPr>
          <w:color w:val="000000" w:themeColor="text1"/>
        </w:rPr>
      </w:pPr>
      <w:r>
        <w:rPr>
          <w:color w:val="000000" w:themeColor="text1"/>
        </w:rPr>
        <w:t xml:space="preserve">8.1. Europos Sąjungos reglamentų, Lietuvos Respublikos įstatymų, kitų teisės aktų įgyvendinimą savo pareigų ribose, šio pareigybės aprašymo, mokyklos nuostatų, mokyklos darbo tvarkos taisyklių, mokytojo etikos normų laikymąsi; </w:t>
      </w:r>
    </w:p>
    <w:p>
      <w:pPr>
        <w:pStyle w:val="Default"/>
        <w:spacing w:lineRule="auto" w:line="276"/>
        <w:ind w:firstLine="1296"/>
        <w:jc w:val="both"/>
        <w:rPr>
          <w:color w:val="000000" w:themeColor="text1"/>
        </w:rPr>
      </w:pPr>
      <w:r>
        <w:rPr>
          <w:color w:val="000000" w:themeColor="text1"/>
        </w:rPr>
        <w:t xml:space="preserve">8.2. tinkamą priskirtų funkcijų, tiesioginio vadovo pavedimų atlikimą; </w:t>
      </w:r>
    </w:p>
    <w:p>
      <w:pPr>
        <w:pStyle w:val="Default"/>
        <w:spacing w:lineRule="auto" w:line="276"/>
        <w:ind w:firstLine="1296"/>
        <w:jc w:val="both"/>
        <w:rPr>
          <w:color w:val="000000" w:themeColor="text1"/>
        </w:rPr>
      </w:pPr>
      <w:r>
        <w:rPr>
          <w:color w:val="000000" w:themeColor="text1"/>
        </w:rPr>
        <w:t xml:space="preserve">8.3. asmens duomenų apsaugą 2016 m. balandžio 27 d. Europos Parlamento ir Tarybos reglamento (ES) 2016/679 dėl fizinių asmenų apsaugos tvarkant asmens duomenis ir dėl laisvo tokių duomenų judėjimo ir kuriuo panaikinama Direktyva 95/46/EB bei Lietuvos Respublikos teisės aktų nustatyta tvarka. </w:t>
      </w:r>
    </w:p>
    <w:p>
      <w:pPr>
        <w:pStyle w:val="Default"/>
        <w:spacing w:lineRule="auto" w:line="276"/>
        <w:ind w:firstLine="1296"/>
        <w:jc w:val="both"/>
        <w:rPr>
          <w:color w:val="000000" w:themeColor="text1"/>
        </w:rPr>
      </w:pPr>
      <w:r>
        <w:rPr>
          <w:color w:val="000000" w:themeColor="text1"/>
        </w:rPr>
        <w:t xml:space="preserve">9. Socialinis pedagogas už savo pareigų netinkamą vykdymą atsako darbo tvarkos taisyklių ir Lietuvos Respublikos įstatymų nustatyta tvarka. </w:t>
      </w:r>
    </w:p>
    <w:p>
      <w:pPr>
        <w:pStyle w:val="Default"/>
        <w:ind w:firstLine="1296"/>
        <w:jc w:val="center"/>
        <w:rPr/>
      </w:pPr>
      <w:r>
        <w:rPr/>
        <w:t>________________________</w:t>
      </w:r>
    </w:p>
    <w:p>
      <w:pPr>
        <w:pStyle w:val="Normal"/>
        <w:spacing w:before="280"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Pareigybės aprašą parengė direktorius Artūras Čepulis</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t>Susipažinau ir sutinku</w:t>
      </w:r>
    </w:p>
    <w:p>
      <w:pPr>
        <w:pStyle w:val="Normal"/>
        <w:spacing w:before="28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(parašas)</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(vardas ir pavardė)</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w:t>
      </w:r>
    </w:p>
    <w:p>
      <w:pPr>
        <w:pStyle w:val="Normal"/>
        <w:spacing w:beforeAutospacing="0" w:before="0" w:after="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(data)</w:t>
      </w:r>
    </w:p>
    <w:p>
      <w:pPr>
        <w:pStyle w:val="Normal"/>
        <w:spacing w:before="280" w:after="160"/>
        <w:jc w:val="center"/>
        <w:rPr>
          <w:rFonts w:ascii="Times New Roman" w:hAnsi="Times New Roman"/>
          <w:b/>
          <w:b/>
          <w:i w:val="false"/>
          <w:i w:val="false"/>
          <w:sz w:val="24"/>
          <w:szCs w:val="24"/>
        </w:rPr>
      </w:pPr>
      <w:r>
        <w:rPr/>
      </w:r>
    </w:p>
    <w:sectPr>
      <w:type w:val="nextPage"/>
      <w:pgSz w:w="11906" w:h="16838"/>
      <w:pgMar w:left="1701" w:right="567" w:header="0" w:top="1134" w:footer="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20"/>
  <w:defaultTabStop w:val="1296"/>
  <w:autoHyphenation w:val="true"/>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c78d8"/>
    <w:pPr>
      <w:widowControl/>
      <w:bidi w:val="0"/>
      <w:spacing w:beforeAutospacing="1" w:after="160"/>
      <w:jc w:val="left"/>
    </w:pPr>
    <w:rPr>
      <w:rFonts w:ascii="Calibri" w:hAnsi="Calibri" w:eastAsia="Calibri" w:cs="" w:asciiTheme="minorHAnsi" w:cstheme="minorBidi" w:eastAsiaTheme="minorHAnsi" w:hAnsiTheme="minorHAnsi"/>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PavadinimasDiagrama" w:customStyle="1">
    <w:name w:val="Pavadinimas Diagrama"/>
    <w:basedOn w:val="DefaultParagraphFont"/>
    <w:link w:val="Pavadinimas"/>
    <w:uiPriority w:val="99"/>
    <w:qFormat/>
    <w:rsid w:val="006c78d8"/>
    <w:rPr>
      <w:rFonts w:ascii="Times New Roman" w:hAnsi="Times New Roman" w:eastAsia="Times New Roman" w:cs="Times New Roman"/>
      <w:sz w:val="24"/>
      <w:szCs w:val="20"/>
      <w:lang w:val="en-US"/>
    </w:rPr>
  </w:style>
  <w:style w:type="character" w:styleId="SubtleEmphasis">
    <w:name w:val="Subtle Emphasis"/>
    <w:basedOn w:val="DefaultParagraphFont"/>
    <w:uiPriority w:val="99"/>
    <w:qFormat/>
    <w:rsid w:val="006c78d8"/>
    <w:rPr>
      <w:rFonts w:cs="Times New Roman"/>
      <w:i/>
      <w:iCs/>
      <w:color w:val="404040"/>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pPr>
      <w:spacing w:lineRule="auto" w:line="276" w:before="0" w:after="140"/>
    </w:pPr>
    <w:rPr/>
  </w:style>
  <w:style w:type="paragraph" w:styleId="Sraas">
    <w:name w:val="List"/>
    <w:basedOn w:val="Pagrindinistekstas"/>
    <w:pPr/>
    <w:rPr>
      <w:rFonts w:cs="Arial"/>
    </w:rPr>
  </w:style>
  <w:style w:type="paragraph" w:styleId="Pavadinimas">
    <w:name w:val="Caption"/>
    <w:basedOn w:val="Normal"/>
    <w:qFormat/>
    <w:pPr>
      <w:suppressLineNumbers/>
      <w:spacing w:before="120" w:after="120"/>
    </w:pPr>
    <w:rPr>
      <w:rFonts w:cs="Arial"/>
      <w:i/>
      <w:iCs/>
      <w:sz w:val="24"/>
      <w:szCs w:val="24"/>
    </w:rPr>
  </w:style>
  <w:style w:type="paragraph" w:styleId="Rodykl">
    <w:name w:val="Rodyklė"/>
    <w:basedOn w:val="Normal"/>
    <w:qFormat/>
    <w:pPr>
      <w:suppressLineNumbers/>
    </w:pPr>
    <w:rPr>
      <w:rFonts w:cs="Arial"/>
    </w:rPr>
  </w:style>
  <w:style w:type="paragraph" w:styleId="Dokumentopavadinimas">
    <w:name w:val="Title"/>
    <w:basedOn w:val="Normal"/>
    <w:link w:val="PavadinimasDiagrama"/>
    <w:uiPriority w:val="99"/>
    <w:qFormat/>
    <w:rsid w:val="006c78d8"/>
    <w:pPr>
      <w:spacing w:beforeAutospacing="0" w:before="0" w:after="0"/>
      <w:jc w:val="center"/>
    </w:pPr>
    <w:rPr>
      <w:rFonts w:ascii="Times New Roman" w:hAnsi="Times New Roman" w:eastAsia="Times New Roman" w:cs="Times New Roman"/>
      <w:sz w:val="24"/>
      <w:szCs w:val="20"/>
      <w:lang w:val="en-US"/>
    </w:rPr>
  </w:style>
  <w:style w:type="paragraph" w:styleId="Default" w:customStyle="1">
    <w:name w:val="Default"/>
    <w:qFormat/>
    <w:rsid w:val="00b54eca"/>
    <w:pPr>
      <w:widowControl/>
      <w:bidi w:val="0"/>
      <w:spacing w:beforeAutospacing="0" w:before="0" w:after="0"/>
      <w:jc w:val="left"/>
    </w:pPr>
    <w:rPr>
      <w:rFonts w:ascii="Times New Roman" w:hAnsi="Times New Roman" w:cs="Times New Roman" w:eastAsia="Calibri"/>
      <w:color w:val="000000"/>
      <w:kern w:val="0"/>
      <w:sz w:val="24"/>
      <w:szCs w:val="24"/>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LibreOffice/6.4.2.2$Windows_X86_64 LibreOffice_project/4e471d8c02c9c90f512f7f9ead8875b57fcb1ec3</Application>
  <Pages>4</Pages>
  <Words>667</Words>
  <Characters>5150</Characters>
  <CharactersWithSpaces>5841</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2020-02-25T11:32:00Z</dcterms:created>
  <dc:creator>direktorius</dc:creator>
  <dc:description/>
  <dc:language>lt-LT</dc:language>
  <cp:lastModifiedBy>Vartotojas</cp:lastModifiedBy>
  <dcterms:modified xsi:type="dcterms:W3CDTF">2020-02-25T11:32:00Z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